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AF8D" w14:textId="77777777" w:rsidR="00D76A1D" w:rsidRPr="00432D2D" w:rsidRDefault="00D80725" w:rsidP="00D80725">
      <w:pPr>
        <w:ind w:left="2880"/>
        <w:rPr>
          <w:rFonts w:ascii="Arial" w:hAnsi="Arial" w:cs="Arial"/>
          <w:b/>
          <w:color w:val="A6A6A6" w:themeColor="background1" w:themeShade="A6"/>
          <w:sz w:val="22"/>
          <w:szCs w:val="22"/>
          <w:lang w:val="en-US"/>
        </w:rPr>
      </w:pPr>
      <w:r w:rsidRPr="00432D2D">
        <w:rPr>
          <w:rFonts w:ascii="Arial" w:hAnsi="Arial" w:cs="Arial"/>
          <w:b/>
          <w:color w:val="A6A6A6" w:themeColor="background1" w:themeShade="A6"/>
          <w:sz w:val="22"/>
          <w:szCs w:val="22"/>
          <w:lang w:val="en-US"/>
        </w:rPr>
        <w:t xml:space="preserve">  </w:t>
      </w:r>
      <w:r w:rsidR="00C57133" w:rsidRPr="00432D2D">
        <w:rPr>
          <w:rFonts w:ascii="Arial" w:hAnsi="Arial" w:cs="Arial"/>
          <w:b/>
          <w:color w:val="A6A6A6" w:themeColor="background1" w:themeShade="A6"/>
          <w:sz w:val="22"/>
          <w:szCs w:val="22"/>
          <w:lang w:val="en-US"/>
        </w:rPr>
        <w:t>KOP SURAT PERUSAHAAN</w:t>
      </w:r>
    </w:p>
    <w:p w14:paraId="4FEC7FE6" w14:textId="77777777" w:rsidR="00C57133" w:rsidRPr="00432D2D" w:rsidRDefault="00C57133" w:rsidP="00C57133">
      <w:pPr>
        <w:ind w:left="357"/>
        <w:jc w:val="center"/>
        <w:rPr>
          <w:rFonts w:ascii="Arial" w:hAnsi="Arial" w:cs="Arial"/>
          <w:sz w:val="22"/>
          <w:szCs w:val="22"/>
          <w:lang w:val="en-US"/>
        </w:rPr>
      </w:pPr>
    </w:p>
    <w:p w14:paraId="3EF385ED" w14:textId="77777777" w:rsidR="00D76A1D" w:rsidRPr="00432D2D" w:rsidRDefault="00D76A1D" w:rsidP="00D76A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432D2D">
        <w:rPr>
          <w:rFonts w:ascii="Arial" w:hAnsi="Arial" w:cs="Arial"/>
          <w:b/>
          <w:bCs/>
          <w:sz w:val="22"/>
          <w:szCs w:val="22"/>
        </w:rPr>
        <w:t>PAKTA INTEGRITAS</w:t>
      </w:r>
    </w:p>
    <w:p w14:paraId="1F65BA1A" w14:textId="77777777" w:rsidR="00D76A1D" w:rsidRPr="00432D2D" w:rsidRDefault="00D76A1D" w:rsidP="00D76A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A14B98" w14:textId="77777777" w:rsidR="00D76A1D" w:rsidRPr="00432D2D" w:rsidRDefault="00D76A1D" w:rsidP="00D76A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Kepada Yth :</w:t>
      </w:r>
    </w:p>
    <w:p w14:paraId="72DDB904" w14:textId="77777777" w:rsidR="00D76A1D" w:rsidRPr="00432D2D" w:rsidRDefault="00D76A1D" w:rsidP="00D76A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Panitia Sertifikasi/Prakualifikasi Penyedia Barang/Jasa</w:t>
      </w:r>
    </w:p>
    <w:p w14:paraId="3F0FD480" w14:textId="77777777" w:rsidR="00D76A1D" w:rsidRPr="00432D2D" w:rsidRDefault="00D76A1D" w:rsidP="00D76A1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432D2D">
        <w:rPr>
          <w:rFonts w:ascii="Arial" w:hAnsi="Arial" w:cs="Arial"/>
          <w:sz w:val="22"/>
          <w:szCs w:val="22"/>
        </w:rPr>
        <w:t xml:space="preserve">PT PERTAMINA </w:t>
      </w:r>
      <w:r w:rsidRPr="00432D2D">
        <w:rPr>
          <w:rFonts w:ascii="Arial" w:hAnsi="Arial" w:cs="Arial"/>
          <w:sz w:val="22"/>
          <w:szCs w:val="22"/>
          <w:lang w:val="en-US"/>
        </w:rPr>
        <w:t>LUBRICANTS</w:t>
      </w:r>
    </w:p>
    <w:p w14:paraId="5D580AB0" w14:textId="77777777" w:rsidR="00D76A1D" w:rsidRPr="00432D2D" w:rsidRDefault="00D76A1D" w:rsidP="00D76A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9EFA20" w14:textId="77777777" w:rsidR="00D76A1D" w:rsidRPr="00432D2D" w:rsidRDefault="00D76A1D" w:rsidP="00D76A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Dengan hormat,</w:t>
      </w:r>
    </w:p>
    <w:p w14:paraId="0EEE5E97" w14:textId="77777777" w:rsidR="00D76A1D" w:rsidRPr="00432D2D" w:rsidRDefault="00D76A1D" w:rsidP="00D76A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AF8CD6" w14:textId="01A7778E"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Sehubung</w:t>
      </w:r>
      <w:r w:rsidR="00B464B3" w:rsidRPr="00432D2D">
        <w:rPr>
          <w:rFonts w:ascii="Arial" w:hAnsi="Arial" w:cs="Arial"/>
          <w:sz w:val="22"/>
          <w:szCs w:val="22"/>
        </w:rPr>
        <w:t>an dengan permohonan kami, PT</w:t>
      </w:r>
      <w:r w:rsidRPr="00432D2D">
        <w:rPr>
          <w:rFonts w:ascii="Arial" w:hAnsi="Arial" w:cs="Arial"/>
          <w:sz w:val="22"/>
          <w:szCs w:val="22"/>
        </w:rPr>
        <w:t xml:space="preserve">_______________ (”Perusahaan”) yang beralamat di __________________, untuk </w:t>
      </w:r>
      <w:proofErr w:type="spellStart"/>
      <w:r w:rsidRPr="008222FF">
        <w:rPr>
          <w:rFonts w:ascii="Arial" w:hAnsi="Arial" w:cs="Arial"/>
          <w:sz w:val="22"/>
          <w:szCs w:val="22"/>
        </w:rPr>
        <w:t>me</w:t>
      </w:r>
      <w:r w:rsidR="00F226A2" w:rsidRPr="008222FF">
        <w:rPr>
          <w:rFonts w:ascii="Arial" w:hAnsi="Arial" w:cs="Arial"/>
          <w:sz w:val="22"/>
          <w:szCs w:val="22"/>
          <w:lang w:val="en-US"/>
        </w:rPr>
        <w:t>menuhi</w:t>
      </w:r>
      <w:proofErr w:type="spellEnd"/>
      <w:r w:rsidR="00F226A2" w:rsidRPr="008222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226A2" w:rsidRPr="008222FF">
        <w:rPr>
          <w:rFonts w:ascii="Arial" w:hAnsi="Arial" w:cs="Arial"/>
          <w:sz w:val="22"/>
          <w:szCs w:val="22"/>
          <w:lang w:val="en-US"/>
        </w:rPr>
        <w:t>persyaratan</w:t>
      </w:r>
      <w:proofErr w:type="spellEnd"/>
      <w:r w:rsidR="00F226A2" w:rsidRPr="008222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226A2" w:rsidRPr="008222FF">
        <w:rPr>
          <w:rFonts w:ascii="Arial" w:hAnsi="Arial" w:cs="Arial"/>
          <w:sz w:val="22"/>
          <w:szCs w:val="22"/>
          <w:lang w:val="en-US"/>
        </w:rPr>
        <w:t>Registrasi</w:t>
      </w:r>
      <w:proofErr w:type="spellEnd"/>
      <w:r w:rsidR="00F226A2" w:rsidRPr="008222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226A2" w:rsidRPr="008222FF">
        <w:rPr>
          <w:rFonts w:ascii="Arial" w:hAnsi="Arial" w:cs="Arial"/>
          <w:sz w:val="22"/>
          <w:szCs w:val="22"/>
          <w:lang w:val="en-US"/>
        </w:rPr>
        <w:t>Periodik</w:t>
      </w:r>
      <w:proofErr w:type="spellEnd"/>
      <w:r w:rsidRPr="008222FF">
        <w:rPr>
          <w:rFonts w:ascii="Arial" w:hAnsi="Arial" w:cs="Arial"/>
          <w:sz w:val="22"/>
          <w:szCs w:val="22"/>
        </w:rPr>
        <w:t xml:space="preserve"> di Lingkungan Kantor Pusat PT Pertamina </w:t>
      </w:r>
      <w:r w:rsidRPr="008222FF">
        <w:rPr>
          <w:rFonts w:ascii="Arial" w:hAnsi="Arial" w:cs="Arial"/>
          <w:sz w:val="22"/>
          <w:szCs w:val="22"/>
          <w:lang w:val="en-US"/>
        </w:rPr>
        <w:t>Lubricants</w:t>
      </w:r>
      <w:r w:rsidRPr="00432D2D">
        <w:rPr>
          <w:rFonts w:ascii="Arial" w:hAnsi="Arial" w:cs="Arial"/>
          <w:sz w:val="22"/>
          <w:szCs w:val="22"/>
        </w:rPr>
        <w:t>, dengan ini kami menyatakan hal-hal sebagaimana diuraikan berikut :</w:t>
      </w:r>
    </w:p>
    <w:p w14:paraId="0EBAE09C" w14:textId="77777777" w:rsidR="00D76A1D" w:rsidRPr="00432D2D" w:rsidRDefault="00D76A1D" w:rsidP="00D76A1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22"/>
          <w:szCs w:val="22"/>
        </w:rPr>
      </w:pPr>
      <w:proofErr w:type="spellStart"/>
      <w:r w:rsidRPr="00432D2D">
        <w:rPr>
          <w:rFonts w:ascii="Arial" w:hAnsi="Arial" w:cs="Arial"/>
          <w:sz w:val="22"/>
          <w:szCs w:val="22"/>
        </w:rPr>
        <w:t>Bahwa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semua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informasi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yang kami </w:t>
      </w:r>
      <w:proofErr w:type="spellStart"/>
      <w:r w:rsidRPr="00432D2D">
        <w:rPr>
          <w:rFonts w:ascii="Arial" w:hAnsi="Arial" w:cs="Arial"/>
          <w:sz w:val="22"/>
          <w:szCs w:val="22"/>
        </w:rPr>
        <w:t>sampaikan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adalah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benar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2D2D">
        <w:rPr>
          <w:rFonts w:ascii="Arial" w:hAnsi="Arial" w:cs="Arial"/>
          <w:sz w:val="22"/>
          <w:szCs w:val="22"/>
        </w:rPr>
        <w:t>sehingga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apabila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dikemudian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hari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ditemukan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adanya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ketidaksesuaian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atas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informasi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dimaksud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2D2D">
        <w:rPr>
          <w:rFonts w:ascii="Arial" w:hAnsi="Arial" w:cs="Arial"/>
          <w:sz w:val="22"/>
          <w:szCs w:val="22"/>
        </w:rPr>
        <w:t>maka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Perusahaan </w:t>
      </w:r>
      <w:proofErr w:type="spellStart"/>
      <w:r w:rsidRPr="00432D2D">
        <w:rPr>
          <w:rFonts w:ascii="Arial" w:hAnsi="Arial" w:cs="Arial"/>
          <w:sz w:val="22"/>
          <w:szCs w:val="22"/>
        </w:rPr>
        <w:t>bersedia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menerima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sanksi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sesuai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ketentuan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432D2D">
        <w:rPr>
          <w:rFonts w:ascii="Arial" w:hAnsi="Arial" w:cs="Arial"/>
          <w:sz w:val="22"/>
          <w:szCs w:val="22"/>
        </w:rPr>
        <w:t>berlaku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di PT Pertamina </w:t>
      </w:r>
      <w:r w:rsidR="00C96E02" w:rsidRPr="00432D2D">
        <w:rPr>
          <w:rFonts w:ascii="Arial" w:hAnsi="Arial" w:cs="Arial"/>
          <w:sz w:val="22"/>
          <w:szCs w:val="22"/>
        </w:rPr>
        <w:t>Lubricants.</w:t>
      </w:r>
    </w:p>
    <w:p w14:paraId="3247859B" w14:textId="77777777" w:rsidR="00D76A1D" w:rsidRPr="00432D2D" w:rsidRDefault="00BA0B27" w:rsidP="00D76A1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K</w:t>
      </w:r>
      <w:r w:rsidR="00D76A1D" w:rsidRPr="00432D2D">
        <w:rPr>
          <w:rFonts w:ascii="Arial" w:hAnsi="Arial" w:cs="Arial"/>
          <w:sz w:val="22"/>
          <w:szCs w:val="22"/>
        </w:rPr>
        <w:t xml:space="preserve">ami </w:t>
      </w:r>
      <w:proofErr w:type="spellStart"/>
      <w:r w:rsidR="00D76A1D" w:rsidRPr="00432D2D">
        <w:rPr>
          <w:rFonts w:ascii="Arial" w:hAnsi="Arial" w:cs="Arial"/>
          <w:sz w:val="22"/>
          <w:szCs w:val="22"/>
        </w:rPr>
        <w:t>bersedia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6A1D" w:rsidRPr="00432D2D">
        <w:rPr>
          <w:rFonts w:ascii="Arial" w:hAnsi="Arial" w:cs="Arial"/>
          <w:sz w:val="22"/>
          <w:szCs w:val="22"/>
        </w:rPr>
        <w:t>mematuhi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6A1D" w:rsidRPr="00432D2D">
        <w:rPr>
          <w:rFonts w:ascii="Arial" w:hAnsi="Arial" w:cs="Arial"/>
          <w:sz w:val="22"/>
          <w:szCs w:val="22"/>
        </w:rPr>
        <w:t>ketentuan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D76A1D" w:rsidRPr="00432D2D">
        <w:rPr>
          <w:rFonts w:ascii="Arial" w:hAnsi="Arial" w:cs="Arial"/>
          <w:sz w:val="22"/>
          <w:szCs w:val="22"/>
        </w:rPr>
        <w:t>berlaku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di PT Pertamina Lubricants </w:t>
      </w:r>
      <w:proofErr w:type="spellStart"/>
      <w:r w:rsidR="00D76A1D" w:rsidRPr="00432D2D">
        <w:rPr>
          <w:rFonts w:ascii="Arial" w:hAnsi="Arial" w:cs="Arial"/>
          <w:sz w:val="22"/>
          <w:szCs w:val="22"/>
        </w:rPr>
        <w:t>termasuk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6A1D" w:rsidRPr="00432D2D">
        <w:rPr>
          <w:rFonts w:ascii="Arial" w:hAnsi="Arial" w:cs="Arial"/>
          <w:sz w:val="22"/>
          <w:szCs w:val="22"/>
        </w:rPr>
        <w:t>tetapi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6A1D" w:rsidRPr="00432D2D">
        <w:rPr>
          <w:rFonts w:ascii="Arial" w:hAnsi="Arial" w:cs="Arial"/>
          <w:sz w:val="22"/>
          <w:szCs w:val="22"/>
        </w:rPr>
        <w:t>tidak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6A1D" w:rsidRPr="00432D2D">
        <w:rPr>
          <w:rFonts w:ascii="Arial" w:hAnsi="Arial" w:cs="Arial"/>
          <w:sz w:val="22"/>
          <w:szCs w:val="22"/>
        </w:rPr>
        <w:t>terbatas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76A1D" w:rsidRPr="00432D2D">
        <w:rPr>
          <w:rFonts w:ascii="Arial" w:hAnsi="Arial" w:cs="Arial"/>
          <w:sz w:val="22"/>
          <w:szCs w:val="22"/>
        </w:rPr>
        <w:t>pada :</w:t>
      </w:r>
      <w:proofErr w:type="gramEnd"/>
    </w:p>
    <w:p w14:paraId="7CDD6957" w14:textId="77777777" w:rsidR="00D76A1D" w:rsidRPr="00E4667B" w:rsidRDefault="00D76A1D" w:rsidP="00D76A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432D2D">
        <w:rPr>
          <w:rFonts w:ascii="Arial" w:hAnsi="Arial" w:cs="Arial"/>
          <w:sz w:val="22"/>
          <w:szCs w:val="22"/>
        </w:rPr>
        <w:t>a. Ketentuan tentang pelaksanaan pengadaan barang/jasa;</w:t>
      </w:r>
    </w:p>
    <w:p w14:paraId="551F2D3C" w14:textId="77777777" w:rsidR="00D76A1D" w:rsidRPr="00432D2D" w:rsidRDefault="00D76A1D" w:rsidP="00D76A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b. Ketentuan tentang pemberian sanksi/skorsing bagi penyedia barang/jasa;</w:t>
      </w:r>
    </w:p>
    <w:p w14:paraId="28172FBD" w14:textId="77777777" w:rsidR="00D76A1D" w:rsidRPr="00432D2D" w:rsidRDefault="00D76A1D" w:rsidP="00D76A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c. Ketentuan lainnya yang berkaitan dengan proses pengadaan barang/jasa.</w:t>
      </w:r>
    </w:p>
    <w:p w14:paraId="1C8F3071" w14:textId="77777777" w:rsidR="00467DCD" w:rsidRPr="00432D2D" w:rsidRDefault="00467DCD" w:rsidP="00D76A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432D2D">
        <w:rPr>
          <w:rFonts w:ascii="Arial" w:hAnsi="Arial" w:cs="Arial"/>
          <w:sz w:val="22"/>
          <w:szCs w:val="22"/>
          <w:lang w:val="en-US"/>
        </w:rPr>
        <w:t xml:space="preserve">d. </w:t>
      </w:r>
      <w:proofErr w:type="spellStart"/>
      <w:r w:rsidRPr="00432D2D">
        <w:rPr>
          <w:rFonts w:ascii="Arial" w:hAnsi="Arial" w:cs="Arial"/>
          <w:sz w:val="22"/>
          <w:szCs w:val="22"/>
          <w:lang w:val="en-US"/>
        </w:rPr>
        <w:t>Ketentuan</w:t>
      </w:r>
      <w:proofErr w:type="spellEnd"/>
      <w:r w:rsidRPr="00432D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  <w:lang w:val="en-US"/>
        </w:rPr>
        <w:t>mengenai</w:t>
      </w:r>
      <w:proofErr w:type="spellEnd"/>
      <w:r w:rsidRPr="00432D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  <w:lang w:val="en-US"/>
        </w:rPr>
        <w:t>peraturan</w:t>
      </w:r>
      <w:proofErr w:type="spellEnd"/>
      <w:r w:rsidRPr="00432D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  <w:lang w:val="en-US"/>
        </w:rPr>
        <w:t>perundang-undangan</w:t>
      </w:r>
      <w:proofErr w:type="spellEnd"/>
      <w:r w:rsidRPr="00432D2D">
        <w:rPr>
          <w:rFonts w:ascii="Arial" w:hAnsi="Arial" w:cs="Arial"/>
          <w:sz w:val="22"/>
          <w:szCs w:val="22"/>
          <w:lang w:val="en-US"/>
        </w:rPr>
        <w:t xml:space="preserve"> anti </w:t>
      </w:r>
      <w:proofErr w:type="spellStart"/>
      <w:r w:rsidRPr="00432D2D">
        <w:rPr>
          <w:rFonts w:ascii="Arial" w:hAnsi="Arial" w:cs="Arial"/>
          <w:sz w:val="22"/>
          <w:szCs w:val="22"/>
          <w:lang w:val="en-US"/>
        </w:rPr>
        <w:t>korupsi</w:t>
      </w:r>
      <w:proofErr w:type="spellEnd"/>
      <w:r w:rsidRPr="00432D2D">
        <w:rPr>
          <w:rFonts w:ascii="Arial" w:hAnsi="Arial" w:cs="Arial"/>
          <w:sz w:val="22"/>
          <w:szCs w:val="22"/>
          <w:lang w:val="en-US"/>
        </w:rPr>
        <w:t xml:space="preserve"> dan anti </w:t>
      </w:r>
      <w:proofErr w:type="spellStart"/>
      <w:r w:rsidRPr="00432D2D">
        <w:rPr>
          <w:rFonts w:ascii="Arial" w:hAnsi="Arial" w:cs="Arial"/>
          <w:sz w:val="22"/>
          <w:szCs w:val="22"/>
          <w:lang w:val="en-US"/>
        </w:rPr>
        <w:t>penyuapan</w:t>
      </w:r>
      <w:proofErr w:type="spellEnd"/>
      <w:r w:rsidRPr="00432D2D">
        <w:rPr>
          <w:rFonts w:ascii="Arial" w:hAnsi="Arial" w:cs="Arial"/>
          <w:sz w:val="22"/>
          <w:szCs w:val="22"/>
          <w:lang w:val="en-US"/>
        </w:rPr>
        <w:t>.</w:t>
      </w:r>
    </w:p>
    <w:p w14:paraId="3C421D2B" w14:textId="77777777" w:rsidR="00B14D2F" w:rsidRPr="00B14D2F" w:rsidRDefault="00B14D2F" w:rsidP="00B14D2F">
      <w:pPr>
        <w:pStyle w:val="ListParagraph"/>
        <w:numPr>
          <w:ilvl w:val="0"/>
          <w:numId w:val="1"/>
        </w:numPr>
        <w:tabs>
          <w:tab w:val="num" w:pos="855"/>
        </w:tabs>
        <w:ind w:left="450"/>
        <w:jc w:val="both"/>
        <w:rPr>
          <w:rFonts w:ascii="Arial" w:hAnsi="Arial" w:cs="Arial"/>
          <w:sz w:val="22"/>
          <w:szCs w:val="22"/>
          <w:lang w:val="sv-SE"/>
        </w:rPr>
      </w:pPr>
      <w:r w:rsidRPr="00B14D2F">
        <w:rPr>
          <w:rFonts w:ascii="Arial" w:hAnsi="Arial" w:cs="Arial"/>
          <w:sz w:val="22"/>
          <w:szCs w:val="22"/>
          <w:lang w:val="sv-SE"/>
        </w:rPr>
        <w:t xml:space="preserve">Bahwa Perusahaan dan personil Perusahaan (termasuk keluarga maupun rekannya) tidak memiliki benturan kepentingan dengan PT Pertamina </w:t>
      </w:r>
      <w:r w:rsidRPr="00B14D2F">
        <w:rPr>
          <w:rFonts w:ascii="Arial" w:hAnsi="Arial" w:cs="Arial"/>
          <w:sz w:val="22"/>
          <w:szCs w:val="22"/>
        </w:rPr>
        <w:t>Lubricants</w:t>
      </w:r>
      <w:r w:rsidRPr="00B14D2F">
        <w:rPr>
          <w:rFonts w:ascii="Arial" w:hAnsi="Arial" w:cs="Arial"/>
          <w:sz w:val="22"/>
          <w:szCs w:val="22"/>
          <w:lang w:val="sv-SE"/>
        </w:rPr>
        <w:t xml:space="preserve"> yang membuat Perusahaan menjadi tidak patut untuk bertindak selaku Penyedia Barang/Jasa PT Pertamina </w:t>
      </w:r>
      <w:r w:rsidRPr="00B14D2F">
        <w:rPr>
          <w:rFonts w:ascii="Arial" w:hAnsi="Arial" w:cs="Arial"/>
          <w:sz w:val="22"/>
          <w:szCs w:val="22"/>
        </w:rPr>
        <w:t>Lubricants</w:t>
      </w:r>
      <w:r w:rsidRPr="00B14D2F">
        <w:rPr>
          <w:rFonts w:ascii="Arial" w:hAnsi="Arial" w:cs="Arial"/>
          <w:sz w:val="22"/>
          <w:szCs w:val="22"/>
          <w:lang w:val="sv-SE"/>
        </w:rPr>
        <w:t>, termasuk dalam hal ini mencakup kepentingan ekonomi untuk keuntungan pribadi dan/atau golongan yang tidak sah atau sewajarnya.</w:t>
      </w:r>
    </w:p>
    <w:p w14:paraId="4F65C45A" w14:textId="77777777" w:rsidR="00B14D2F" w:rsidRPr="00B14D2F" w:rsidRDefault="00B14D2F" w:rsidP="00B14D2F">
      <w:pPr>
        <w:numPr>
          <w:ilvl w:val="0"/>
          <w:numId w:val="1"/>
        </w:numPr>
        <w:tabs>
          <w:tab w:val="num" w:pos="855"/>
        </w:tabs>
        <w:ind w:left="450"/>
        <w:jc w:val="both"/>
        <w:rPr>
          <w:rFonts w:ascii="Arial" w:hAnsi="Arial" w:cs="Arial"/>
          <w:sz w:val="22"/>
          <w:szCs w:val="22"/>
          <w:lang w:val="sv-SE"/>
        </w:rPr>
      </w:pPr>
      <w:r w:rsidRPr="00B14D2F">
        <w:rPr>
          <w:rFonts w:ascii="Arial" w:hAnsi="Arial" w:cs="Arial"/>
          <w:bCs/>
          <w:sz w:val="22"/>
          <w:szCs w:val="22"/>
        </w:rPr>
        <w:t xml:space="preserve">Bahwa Perusahaan dan/atau Personil Perusahaan dan/atau sub-kontraktor Perusahaan akan selalu mematuhi peraturan-peraturan terkait anti-korupsi, anti-suap, dan etika bisnis. Apabila diminta, Perusahaan bersedia mengikuti uji kelayakan kepatuhan </w:t>
      </w:r>
      <w:r w:rsidRPr="00B14D2F">
        <w:rPr>
          <w:rFonts w:ascii="Arial" w:hAnsi="Arial" w:cs="Arial"/>
          <w:bCs/>
          <w:i/>
          <w:sz w:val="22"/>
          <w:szCs w:val="22"/>
        </w:rPr>
        <w:t xml:space="preserve">(compliance due diligence) </w:t>
      </w:r>
      <w:r w:rsidRPr="00B14D2F">
        <w:rPr>
          <w:rFonts w:ascii="Arial" w:hAnsi="Arial" w:cs="Arial"/>
          <w:bCs/>
          <w:sz w:val="22"/>
          <w:szCs w:val="22"/>
        </w:rPr>
        <w:t xml:space="preserve">yang dilakukan oleh PT Pertamina </w:t>
      </w:r>
      <w:r w:rsidRPr="00B14D2F">
        <w:rPr>
          <w:rFonts w:ascii="Arial" w:hAnsi="Arial" w:cs="Arial"/>
          <w:sz w:val="22"/>
          <w:szCs w:val="22"/>
        </w:rPr>
        <w:t>Lubricants</w:t>
      </w:r>
      <w:r w:rsidRPr="00B14D2F">
        <w:rPr>
          <w:rFonts w:ascii="Arial" w:hAnsi="Arial" w:cs="Arial"/>
          <w:bCs/>
          <w:sz w:val="22"/>
          <w:szCs w:val="22"/>
        </w:rPr>
        <w:t xml:space="preserve"> dan/atau Pihak Lain yang ditunjuk tanpa tambahan biaya dari Perusahaan dan bersedia memenuhi rekomendasi yang disampaikan oleh PT Pertamina </w:t>
      </w:r>
      <w:r w:rsidRPr="00B14D2F">
        <w:rPr>
          <w:rFonts w:ascii="Arial" w:hAnsi="Arial" w:cs="Arial"/>
          <w:sz w:val="22"/>
          <w:szCs w:val="22"/>
        </w:rPr>
        <w:t>Lubricants</w:t>
      </w:r>
      <w:r w:rsidRPr="00B14D2F">
        <w:rPr>
          <w:rFonts w:ascii="Arial" w:hAnsi="Arial" w:cs="Arial"/>
          <w:bCs/>
          <w:sz w:val="22"/>
          <w:szCs w:val="22"/>
        </w:rPr>
        <w:t>.</w:t>
      </w:r>
    </w:p>
    <w:p w14:paraId="3075FAE4" w14:textId="77777777" w:rsidR="00467E97" w:rsidRDefault="00B14D2F" w:rsidP="00467E97">
      <w:pPr>
        <w:numPr>
          <w:ilvl w:val="0"/>
          <w:numId w:val="1"/>
        </w:numPr>
        <w:tabs>
          <w:tab w:val="num" w:pos="855"/>
        </w:tabs>
        <w:ind w:left="450"/>
        <w:jc w:val="both"/>
        <w:rPr>
          <w:rFonts w:ascii="Arial" w:hAnsi="Arial" w:cs="Arial"/>
          <w:sz w:val="22"/>
          <w:szCs w:val="22"/>
          <w:lang w:val="sv-SE"/>
        </w:rPr>
      </w:pPr>
      <w:r w:rsidRPr="00B14D2F">
        <w:rPr>
          <w:rFonts w:ascii="Arial" w:hAnsi="Arial" w:cs="Arial"/>
          <w:sz w:val="22"/>
          <w:szCs w:val="22"/>
          <w:lang w:val="sv-SE"/>
        </w:rPr>
        <w:t xml:space="preserve">Bahwa Perusahaan dan/atau personil Perusahaan dan/atau sub-kontraktor Perusahaan tidak melakukan dan tidak akan melakukan kecurangan </w:t>
      </w:r>
      <w:r w:rsidRPr="00B14D2F">
        <w:rPr>
          <w:rFonts w:ascii="Arial" w:hAnsi="Arial" w:cs="Arial"/>
          <w:i/>
          <w:sz w:val="22"/>
          <w:szCs w:val="22"/>
          <w:lang w:val="sv-SE"/>
        </w:rPr>
        <w:t xml:space="preserve">(fraud) </w:t>
      </w:r>
      <w:r w:rsidRPr="00B14D2F">
        <w:rPr>
          <w:rFonts w:ascii="Arial" w:hAnsi="Arial" w:cs="Arial"/>
          <w:sz w:val="22"/>
          <w:szCs w:val="22"/>
          <w:lang w:val="sv-SE"/>
        </w:rPr>
        <w:t xml:space="preserve">yang berdampak kepada dan/atau berkaitan dengan PT Pertamina </w:t>
      </w:r>
      <w:r w:rsidRPr="00B14D2F">
        <w:rPr>
          <w:rFonts w:ascii="Arial" w:hAnsi="Arial" w:cs="Arial"/>
          <w:sz w:val="22"/>
          <w:szCs w:val="22"/>
        </w:rPr>
        <w:t>Lubricants</w:t>
      </w:r>
      <w:r w:rsidRPr="00B14D2F">
        <w:rPr>
          <w:rFonts w:ascii="Arial" w:hAnsi="Arial" w:cs="Arial"/>
          <w:sz w:val="22"/>
          <w:szCs w:val="22"/>
          <w:lang w:val="sv-SE"/>
        </w:rPr>
        <w:t xml:space="preserve">), termasuk namun tidak terbatas pada: melakukan persekongkolan baik dengan Personil PT Pertamina </w:t>
      </w:r>
      <w:r w:rsidRPr="00B14D2F">
        <w:rPr>
          <w:rFonts w:ascii="Arial" w:hAnsi="Arial" w:cs="Arial"/>
          <w:sz w:val="22"/>
          <w:szCs w:val="22"/>
        </w:rPr>
        <w:t>Lubricants</w:t>
      </w:r>
      <w:r w:rsidRPr="00B14D2F">
        <w:rPr>
          <w:rFonts w:ascii="Arial" w:hAnsi="Arial" w:cs="Arial"/>
          <w:sz w:val="22"/>
          <w:szCs w:val="22"/>
          <w:lang w:val="sv-SE"/>
        </w:rPr>
        <w:t xml:space="preserve"> yang terlibat dalam Pengadaan Barang/Jasa maupun dengan Penyedia Barang/Jasa lainnya dan/atau Perusahaan dipakai oleh Pihak Lain untuk masuk sebagai Penyedia Barang/Jasa (yang biasa disebut pinjam bendera). Perusahaan dan/atau Personil Perusahaan bersedia diberikan sanksi oleh PT Pertamina </w:t>
      </w:r>
      <w:r w:rsidRPr="00B14D2F">
        <w:rPr>
          <w:rFonts w:ascii="Arial" w:hAnsi="Arial" w:cs="Arial"/>
          <w:sz w:val="22"/>
          <w:szCs w:val="22"/>
        </w:rPr>
        <w:t>Lubricants</w:t>
      </w:r>
      <w:r w:rsidRPr="00B14D2F">
        <w:rPr>
          <w:rFonts w:ascii="Arial" w:hAnsi="Arial" w:cs="Arial"/>
          <w:sz w:val="22"/>
          <w:szCs w:val="22"/>
          <w:lang w:val="sv-SE"/>
        </w:rPr>
        <w:t xml:space="preserve"> jika terbukti terlibat dalam tindakan kecurangan </w:t>
      </w:r>
      <w:r w:rsidRPr="00B14D2F">
        <w:rPr>
          <w:rFonts w:ascii="Arial" w:hAnsi="Arial" w:cs="Arial"/>
          <w:i/>
          <w:sz w:val="22"/>
          <w:szCs w:val="22"/>
          <w:lang w:val="sv-SE"/>
        </w:rPr>
        <w:t>(fraud).</w:t>
      </w:r>
    </w:p>
    <w:p w14:paraId="5DA43B0C" w14:textId="3926C882" w:rsidR="00467E97" w:rsidRPr="00467E97" w:rsidRDefault="00467E97" w:rsidP="00467E97">
      <w:pPr>
        <w:numPr>
          <w:ilvl w:val="0"/>
          <w:numId w:val="1"/>
        </w:numPr>
        <w:tabs>
          <w:tab w:val="num" w:pos="855"/>
        </w:tabs>
        <w:ind w:left="450"/>
        <w:jc w:val="both"/>
        <w:rPr>
          <w:rFonts w:ascii="Arial" w:hAnsi="Arial" w:cs="Arial"/>
          <w:sz w:val="22"/>
          <w:szCs w:val="22"/>
          <w:lang w:val="sv-SE"/>
        </w:rPr>
      </w:pPr>
      <w:r w:rsidRPr="00467E97">
        <w:rPr>
          <w:rFonts w:ascii="Arial" w:hAnsi="Arial" w:cs="Arial"/>
          <w:sz w:val="22"/>
          <w:szCs w:val="22"/>
        </w:rPr>
        <w:t>Berkomitmen untuk melaksanakan ketentuan mengenai anti korupsi dan anti penyuapan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6AB93146" w14:textId="77777777" w:rsidR="00467E97" w:rsidRPr="00B14D2F" w:rsidRDefault="00467E97" w:rsidP="00467E97">
      <w:pPr>
        <w:ind w:left="450"/>
        <w:jc w:val="both"/>
        <w:rPr>
          <w:rFonts w:ascii="Arial" w:hAnsi="Arial" w:cs="Arial"/>
          <w:sz w:val="22"/>
          <w:szCs w:val="22"/>
          <w:lang w:val="sv-SE"/>
        </w:rPr>
      </w:pPr>
    </w:p>
    <w:p w14:paraId="5151364F" w14:textId="77777777" w:rsidR="00D76A1D" w:rsidRPr="00432D2D" w:rsidRDefault="00D76A1D" w:rsidP="00D76A1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9D5CB3" w14:textId="3B10DB8F"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 xml:space="preserve">Demikian pernyataan ini kami buat untuk dapat dipergunakan sebagaimana mestinya guna memenuhi </w:t>
      </w:r>
      <w:r w:rsidRPr="008222FF">
        <w:rPr>
          <w:rFonts w:ascii="Arial" w:hAnsi="Arial" w:cs="Arial"/>
          <w:sz w:val="22"/>
          <w:szCs w:val="22"/>
        </w:rPr>
        <w:t xml:space="preserve">salah satu </w:t>
      </w:r>
      <w:proofErr w:type="spellStart"/>
      <w:r w:rsidR="00864485" w:rsidRPr="008222FF">
        <w:rPr>
          <w:rFonts w:ascii="Arial" w:hAnsi="Arial" w:cs="Arial"/>
          <w:sz w:val="22"/>
          <w:szCs w:val="22"/>
          <w:lang w:val="en-US"/>
        </w:rPr>
        <w:t>persyaratan</w:t>
      </w:r>
      <w:proofErr w:type="spellEnd"/>
      <w:r w:rsidR="00864485" w:rsidRPr="008222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4485" w:rsidRPr="008222FF">
        <w:rPr>
          <w:rFonts w:ascii="Arial" w:hAnsi="Arial" w:cs="Arial"/>
          <w:sz w:val="22"/>
          <w:szCs w:val="22"/>
          <w:lang w:val="en-US"/>
        </w:rPr>
        <w:t>dalam</w:t>
      </w:r>
      <w:proofErr w:type="spellEnd"/>
      <w:r w:rsidR="00864485" w:rsidRPr="008222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4485" w:rsidRPr="008222FF">
        <w:rPr>
          <w:rFonts w:ascii="Arial" w:hAnsi="Arial" w:cs="Arial"/>
          <w:sz w:val="22"/>
          <w:szCs w:val="22"/>
          <w:lang w:val="en-US"/>
        </w:rPr>
        <w:t>pelaksanaan</w:t>
      </w:r>
      <w:proofErr w:type="spellEnd"/>
      <w:r w:rsidR="00864485" w:rsidRPr="008222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4485" w:rsidRPr="008222FF">
        <w:rPr>
          <w:rFonts w:ascii="Arial" w:hAnsi="Arial" w:cs="Arial"/>
          <w:sz w:val="22"/>
          <w:szCs w:val="22"/>
          <w:lang w:val="en-US"/>
        </w:rPr>
        <w:t>kegiatan</w:t>
      </w:r>
      <w:proofErr w:type="spellEnd"/>
      <w:r w:rsidR="00864485" w:rsidRPr="008222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4485" w:rsidRPr="008222FF">
        <w:rPr>
          <w:rFonts w:ascii="Arial" w:hAnsi="Arial" w:cs="Arial"/>
          <w:sz w:val="22"/>
          <w:szCs w:val="22"/>
          <w:lang w:val="en-US"/>
        </w:rPr>
        <w:t>Registrasi</w:t>
      </w:r>
      <w:proofErr w:type="spellEnd"/>
      <w:r w:rsidR="00864485" w:rsidRPr="008222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4485" w:rsidRPr="008222FF">
        <w:rPr>
          <w:rFonts w:ascii="Arial" w:hAnsi="Arial" w:cs="Arial"/>
          <w:sz w:val="22"/>
          <w:szCs w:val="22"/>
          <w:lang w:val="en-US"/>
        </w:rPr>
        <w:t>Periodik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di Lingkungan Kantor Pusat PT Pertamina Lubricants</w:t>
      </w:r>
    </w:p>
    <w:p w14:paraId="36FA1D5D" w14:textId="77777777"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454690" w14:textId="77777777"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B0CA9E" w14:textId="77777777"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Hormat Kami,</w:t>
      </w:r>
    </w:p>
    <w:p w14:paraId="7959F419" w14:textId="77777777"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432D2D">
        <w:rPr>
          <w:rFonts w:ascii="Arial" w:hAnsi="Arial" w:cs="Arial"/>
          <w:sz w:val="22"/>
          <w:szCs w:val="22"/>
        </w:rPr>
        <w:t xml:space="preserve">Tempat, </w:t>
      </w:r>
      <w:r w:rsidR="006D4A06" w:rsidRPr="00432D2D">
        <w:rPr>
          <w:rFonts w:ascii="Arial" w:hAnsi="Arial" w:cs="Arial"/>
          <w:sz w:val="22"/>
          <w:szCs w:val="22"/>
          <w:lang w:val="en-US"/>
        </w:rPr>
        <w:t>tanggal-bulan-tahun</w:t>
      </w:r>
    </w:p>
    <w:p w14:paraId="0AF66815" w14:textId="77777777"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2A03B0FE" w14:textId="77777777"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6AA9BF10" w14:textId="77777777"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D13AAE6" w14:textId="77777777"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468FE41D" w14:textId="77777777" w:rsidR="00D76A1D" w:rsidRPr="00432D2D" w:rsidRDefault="00A639CF" w:rsidP="00D76A1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- TTD diatas Materai Rp. 10.</w:t>
      </w:r>
      <w:r w:rsidR="00D76A1D" w:rsidRPr="00432D2D">
        <w:rPr>
          <w:rFonts w:ascii="Arial" w:hAnsi="Arial" w:cs="Arial"/>
          <w:i/>
          <w:iCs/>
          <w:sz w:val="22"/>
          <w:szCs w:val="22"/>
        </w:rPr>
        <w:t>000,-</w:t>
      </w:r>
    </w:p>
    <w:p w14:paraId="192F0CF8" w14:textId="77777777"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432D2D">
        <w:rPr>
          <w:rFonts w:ascii="Arial" w:hAnsi="Arial" w:cs="Arial"/>
          <w:i/>
          <w:iCs/>
          <w:sz w:val="22"/>
          <w:szCs w:val="22"/>
        </w:rPr>
        <w:t>- Cap perusahaan</w:t>
      </w:r>
    </w:p>
    <w:p w14:paraId="3D11572B" w14:textId="77777777" w:rsidR="00D76A1D" w:rsidRPr="00432D2D" w:rsidRDefault="00D76A1D" w:rsidP="00D76A1D">
      <w:pPr>
        <w:jc w:val="both"/>
        <w:rPr>
          <w:sz w:val="22"/>
          <w:szCs w:val="22"/>
          <w:lang w:val="en-US"/>
        </w:rPr>
      </w:pPr>
      <w:proofErr w:type="gramStart"/>
      <w:r w:rsidRPr="00432D2D">
        <w:rPr>
          <w:rFonts w:ascii="Arial" w:hAnsi="Arial" w:cs="Arial"/>
          <w:sz w:val="22"/>
          <w:szCs w:val="22"/>
          <w:lang w:val="en-US"/>
        </w:rPr>
        <w:t xml:space="preserve">( </w:t>
      </w:r>
      <w:r w:rsidRPr="00432D2D">
        <w:rPr>
          <w:rFonts w:ascii="Arial" w:hAnsi="Arial" w:cs="Arial"/>
          <w:sz w:val="22"/>
          <w:szCs w:val="22"/>
        </w:rPr>
        <w:t>_</w:t>
      </w:r>
      <w:proofErr w:type="gramEnd"/>
      <w:r w:rsidRPr="00432D2D">
        <w:rPr>
          <w:rFonts w:ascii="Arial" w:hAnsi="Arial" w:cs="Arial"/>
          <w:sz w:val="22"/>
          <w:szCs w:val="22"/>
        </w:rPr>
        <w:t>______Nama</w:t>
      </w:r>
      <w:r w:rsidRPr="00432D2D">
        <w:rPr>
          <w:rFonts w:ascii="Arial" w:hAnsi="Arial" w:cs="Arial"/>
          <w:sz w:val="22"/>
          <w:szCs w:val="22"/>
          <w:lang w:val="en-US"/>
        </w:rPr>
        <w:t>_______ )</w:t>
      </w:r>
    </w:p>
    <w:sectPr w:rsidR="00D76A1D" w:rsidRPr="00432D2D" w:rsidSect="00C57133">
      <w:pgSz w:w="11906" w:h="16838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150D8"/>
    <w:multiLevelType w:val="hybridMultilevel"/>
    <w:tmpl w:val="0AA0DFB6"/>
    <w:lvl w:ilvl="0" w:tplc="4F968C6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2779"/>
    <w:multiLevelType w:val="hybridMultilevel"/>
    <w:tmpl w:val="8A961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7633E"/>
    <w:multiLevelType w:val="hybridMultilevel"/>
    <w:tmpl w:val="0DB2D9DE"/>
    <w:lvl w:ilvl="0" w:tplc="AAE48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38621">
    <w:abstractNumId w:val="0"/>
  </w:num>
  <w:num w:numId="2" w16cid:durableId="108624354">
    <w:abstractNumId w:val="1"/>
  </w:num>
  <w:num w:numId="3" w16cid:durableId="1573009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1D"/>
    <w:rsid w:val="000470BD"/>
    <w:rsid w:val="001241ED"/>
    <w:rsid w:val="00432D2D"/>
    <w:rsid w:val="00443358"/>
    <w:rsid w:val="00467DCD"/>
    <w:rsid w:val="00467E97"/>
    <w:rsid w:val="0049746E"/>
    <w:rsid w:val="004C494A"/>
    <w:rsid w:val="0064513C"/>
    <w:rsid w:val="006D4A06"/>
    <w:rsid w:val="006E4212"/>
    <w:rsid w:val="008222FF"/>
    <w:rsid w:val="00864485"/>
    <w:rsid w:val="009A58FA"/>
    <w:rsid w:val="00A25042"/>
    <w:rsid w:val="00A43F36"/>
    <w:rsid w:val="00A639CF"/>
    <w:rsid w:val="00A938F4"/>
    <w:rsid w:val="00B14D2F"/>
    <w:rsid w:val="00B464B3"/>
    <w:rsid w:val="00BA0B27"/>
    <w:rsid w:val="00BA42E8"/>
    <w:rsid w:val="00C57133"/>
    <w:rsid w:val="00C572C9"/>
    <w:rsid w:val="00C96E02"/>
    <w:rsid w:val="00D76A1D"/>
    <w:rsid w:val="00D80725"/>
    <w:rsid w:val="00DE4D23"/>
    <w:rsid w:val="00E4667B"/>
    <w:rsid w:val="00EA60A9"/>
    <w:rsid w:val="00F226A2"/>
    <w:rsid w:val="00FB2EA3"/>
    <w:rsid w:val="00F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51ED"/>
  <w15:docId w15:val="{C3D8F516-19A4-47FE-8DE7-F1037796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A1D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Strategic Sourcing</cp:lastModifiedBy>
  <cp:revision>24</cp:revision>
  <dcterms:created xsi:type="dcterms:W3CDTF">2021-04-23T07:59:00Z</dcterms:created>
  <dcterms:modified xsi:type="dcterms:W3CDTF">2023-03-08T03:50:00Z</dcterms:modified>
</cp:coreProperties>
</file>